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5D6" w:rsidRDefault="004935D6" w:rsidP="004935D6">
      <w:pPr>
        <w:spacing w:line="240" w:lineRule="auto"/>
        <w:contextualSpacing/>
        <w:jc w:val="center"/>
        <w:rPr>
          <w:rFonts w:cs="Arial"/>
          <w:b/>
          <w:color w:val="222222"/>
          <w:shd w:val="clear" w:color="auto" w:fill="FFFFFF"/>
        </w:rPr>
      </w:pPr>
      <w:r w:rsidRPr="004935D6">
        <w:rPr>
          <w:rFonts w:cs="Arial"/>
          <w:b/>
          <w:color w:val="222222"/>
          <w:shd w:val="clear" w:color="auto" w:fill="FFFFFF"/>
        </w:rPr>
        <w:t>Multimodal Morality: Experiencing Text through Film and Writing</w:t>
      </w:r>
    </w:p>
    <w:p w:rsidR="00CD21F5" w:rsidRPr="004935D6" w:rsidRDefault="00CD21F5" w:rsidP="004935D6">
      <w:pPr>
        <w:spacing w:line="240" w:lineRule="auto"/>
        <w:contextualSpacing/>
        <w:jc w:val="center"/>
        <w:rPr>
          <w:rFonts w:cs="Arial"/>
          <w:color w:val="222222"/>
          <w:shd w:val="clear" w:color="auto" w:fill="FFFFFF"/>
        </w:rPr>
      </w:pPr>
      <w:r w:rsidRPr="004935D6">
        <w:rPr>
          <w:rFonts w:cs="Arial"/>
          <w:color w:val="222222"/>
          <w:shd w:val="clear" w:color="auto" w:fill="FFFFFF"/>
        </w:rPr>
        <w:t>Jason Griffith, NBCT</w:t>
      </w:r>
      <w:r w:rsidR="004935D6">
        <w:rPr>
          <w:rFonts w:cs="Arial"/>
          <w:color w:val="222222"/>
          <w:shd w:val="clear" w:color="auto" w:fill="FFFFFF"/>
        </w:rPr>
        <w:t xml:space="preserve">, </w:t>
      </w:r>
      <w:r w:rsidRPr="004935D6">
        <w:rPr>
          <w:rFonts w:cs="Arial"/>
          <w:color w:val="222222"/>
          <w:shd w:val="clear" w:color="auto" w:fill="FFFFFF"/>
        </w:rPr>
        <w:t>Carlisle High School</w:t>
      </w:r>
      <w:r w:rsidR="0050637C">
        <w:rPr>
          <w:rFonts w:cs="Arial"/>
          <w:color w:val="222222"/>
          <w:shd w:val="clear" w:color="auto" w:fill="FFFFFF"/>
        </w:rPr>
        <w:t xml:space="preserve">, griffithj@carlisleschools.org </w:t>
      </w:r>
    </w:p>
    <w:p w:rsidR="002E7782" w:rsidRDefault="002E7782" w:rsidP="004935D6">
      <w:pPr>
        <w:spacing w:line="240" w:lineRule="auto"/>
        <w:contextualSpacing/>
        <w:jc w:val="center"/>
        <w:rPr>
          <w:rFonts w:cs="Arial"/>
          <w:color w:val="222222"/>
          <w:shd w:val="clear" w:color="auto" w:fill="FFFFFF"/>
        </w:rPr>
      </w:pPr>
      <w:r>
        <w:rPr>
          <w:rFonts w:cs="Arial"/>
          <w:color w:val="222222"/>
          <w:shd w:val="clear" w:color="auto" w:fill="FFFFFF"/>
        </w:rPr>
        <w:t>Capital Area Writing Project, Penn State Harrisburg</w:t>
      </w:r>
    </w:p>
    <w:p w:rsidR="00CD21F5" w:rsidRPr="004935D6" w:rsidRDefault="00CD21F5" w:rsidP="004935D6">
      <w:pPr>
        <w:spacing w:line="240" w:lineRule="auto"/>
        <w:contextualSpacing/>
        <w:jc w:val="center"/>
        <w:rPr>
          <w:rFonts w:cs="Arial"/>
          <w:color w:val="222222"/>
          <w:shd w:val="clear" w:color="auto" w:fill="FFFFFF"/>
        </w:rPr>
      </w:pPr>
      <w:r w:rsidRPr="004935D6">
        <w:rPr>
          <w:rFonts w:cs="Arial"/>
          <w:color w:val="222222"/>
          <w:shd w:val="clear" w:color="auto" w:fill="FFFFFF"/>
        </w:rPr>
        <w:t>@</w:t>
      </w:r>
      <w:proofErr w:type="spellStart"/>
      <w:r w:rsidRPr="004935D6">
        <w:rPr>
          <w:rFonts w:cs="Arial"/>
          <w:color w:val="222222"/>
          <w:shd w:val="clear" w:color="auto" w:fill="FFFFFF"/>
        </w:rPr>
        <w:t>JGriff_</w:t>
      </w:r>
      <w:proofErr w:type="gramStart"/>
      <w:r w:rsidRPr="004935D6">
        <w:rPr>
          <w:rFonts w:cs="Arial"/>
          <w:color w:val="222222"/>
          <w:shd w:val="clear" w:color="auto" w:fill="FFFFFF"/>
        </w:rPr>
        <w:t>Teach</w:t>
      </w:r>
      <w:proofErr w:type="spellEnd"/>
      <w:r w:rsidR="004935D6">
        <w:rPr>
          <w:rFonts w:cs="Arial"/>
          <w:color w:val="222222"/>
          <w:shd w:val="clear" w:color="auto" w:fill="FFFFFF"/>
        </w:rPr>
        <w:t xml:space="preserve">  </w:t>
      </w:r>
      <w:r w:rsidRPr="004935D6">
        <w:rPr>
          <w:rFonts w:cs="Arial"/>
          <w:color w:val="222222"/>
          <w:shd w:val="clear" w:color="auto" w:fill="FFFFFF"/>
        </w:rPr>
        <w:t>#</w:t>
      </w:r>
      <w:proofErr w:type="spellStart"/>
      <w:proofErr w:type="gramEnd"/>
      <w:r w:rsidRPr="004935D6">
        <w:rPr>
          <w:rFonts w:cs="Arial"/>
          <w:color w:val="222222"/>
          <w:shd w:val="clear" w:color="auto" w:fill="FFFFFF"/>
        </w:rPr>
        <w:t>Readwatchweep</w:t>
      </w:r>
      <w:proofErr w:type="spellEnd"/>
      <w:r w:rsidR="002E7782">
        <w:rPr>
          <w:rFonts w:cs="Arial"/>
          <w:color w:val="222222"/>
          <w:shd w:val="clear" w:color="auto" w:fill="FFFFFF"/>
        </w:rPr>
        <w:t xml:space="preserve"> </w:t>
      </w:r>
      <w:r w:rsidR="007E281A">
        <w:rPr>
          <w:rFonts w:cs="Arial"/>
          <w:color w:val="222222"/>
          <w:shd w:val="clear" w:color="auto" w:fill="FFFFFF"/>
        </w:rPr>
        <w:t xml:space="preserve"> </w:t>
      </w:r>
      <w:r w:rsidR="002E7782">
        <w:rPr>
          <w:rFonts w:cs="Arial"/>
          <w:color w:val="222222"/>
          <w:shd w:val="clear" w:color="auto" w:fill="FFFFFF"/>
        </w:rPr>
        <w:t>#pctela14</w:t>
      </w:r>
    </w:p>
    <w:p w:rsidR="00CD21F5" w:rsidRDefault="00CD21F5" w:rsidP="004935D6">
      <w:pPr>
        <w:spacing w:line="240" w:lineRule="auto"/>
        <w:contextualSpacing/>
        <w:jc w:val="center"/>
        <w:rPr>
          <w:rFonts w:cs="Arial"/>
          <w:color w:val="222222"/>
          <w:shd w:val="clear" w:color="auto" w:fill="FFFFFF"/>
        </w:rPr>
      </w:pPr>
      <w:r w:rsidRPr="004935D6">
        <w:rPr>
          <w:rFonts w:cs="Arial"/>
          <w:color w:val="222222"/>
          <w:shd w:val="clear" w:color="auto" w:fill="FFFFFF"/>
        </w:rPr>
        <w:t>Breathedeepandteach.com</w:t>
      </w:r>
    </w:p>
    <w:p w:rsidR="00F061EE" w:rsidRDefault="00F061EE" w:rsidP="004935D6">
      <w:pPr>
        <w:spacing w:line="240" w:lineRule="auto"/>
        <w:contextualSpacing/>
        <w:jc w:val="center"/>
        <w:rPr>
          <w:rFonts w:cs="Arial"/>
          <w:color w:val="222222"/>
          <w:shd w:val="clear" w:color="auto" w:fill="FFFFFF"/>
        </w:rPr>
      </w:pPr>
    </w:p>
    <w:p w:rsidR="00F061EE" w:rsidRDefault="00F061EE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 w:rsidRPr="00F061EE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Rationale: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While film itself is a powerful modality of literature, combining a film clip with traditional stories, novels, and other print text</w:t>
      </w:r>
      <w:r w:rsidR="00364731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deepens the reading/viewing experience for students. </w:t>
      </w:r>
      <w:r w:rsidR="0050637C">
        <w:rPr>
          <w:rFonts w:ascii="Arial" w:hAnsi="Arial" w:cs="Arial"/>
          <w:color w:val="222222"/>
          <w:sz w:val="21"/>
          <w:szCs w:val="21"/>
          <w:shd w:val="clear" w:color="auto" w:fill="FFFFFF"/>
        </w:rPr>
        <w:t>Especially when students are also engaged with writing, a</w:t>
      </w:r>
      <w:r w:rsidR="00364731">
        <w:rPr>
          <w:rFonts w:ascii="Arial" w:hAnsi="Arial" w:cs="Arial"/>
          <w:color w:val="222222"/>
          <w:sz w:val="21"/>
          <w:szCs w:val="21"/>
          <w:shd w:val="clear" w:color="auto" w:fill="FFFFFF"/>
        </w:rPr>
        <w:t>n evocati</w:t>
      </w:r>
      <w:r w:rsidR="0050637C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ve and thoughtful text pairing can help to enhance comprehension, encourage connection, and even foster empathy. Through multiple textual modalities and written response, students can </w:t>
      </w:r>
      <w:r w:rsidR="008A039B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safely </w:t>
      </w:r>
      <w:r w:rsidR="0050637C">
        <w:rPr>
          <w:rFonts w:ascii="Arial" w:hAnsi="Arial" w:cs="Arial"/>
          <w:color w:val="222222"/>
          <w:sz w:val="21"/>
          <w:szCs w:val="21"/>
          <w:shd w:val="clear" w:color="auto" w:fill="FFFFFF"/>
        </w:rPr>
        <w:t>encounter expe</w:t>
      </w:r>
      <w:r w:rsidR="008A039B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riences which they have not yet had in real life. </w:t>
      </w:r>
    </w:p>
    <w:p w:rsidR="004935D6" w:rsidRDefault="00F061EE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 w:rsidRPr="00F061EE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 xml:space="preserve">Intended Grade Level: 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Secondary (Grades 8 and 10)</w:t>
      </w:r>
    </w:p>
    <w:p w:rsidR="00F061EE" w:rsidRDefault="00F061EE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 w:rsidRPr="00F061EE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Differentiation:</w:t>
      </w:r>
      <w:r w:rsidR="0050637C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Print texts, films, and writing activities can each be adjusted according to grade or ability levels to make this approach accessible to a wide range of students. </w:t>
      </w:r>
    </w:p>
    <w:p w:rsidR="0073361F" w:rsidRPr="0073361F" w:rsidRDefault="0073361F">
      <w:pPr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</w:pPr>
      <w:r w:rsidRPr="0073361F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Standards:</w:t>
      </w:r>
    </w:p>
    <w:bookmarkStart w:id="0" w:name="CCSS.ELA-Literacy.W.9-10.9"/>
    <w:p w:rsidR="0073361F" w:rsidRPr="0073361F" w:rsidRDefault="007A0526" w:rsidP="0073361F">
      <w:pPr>
        <w:pStyle w:val="ListParagraph"/>
        <w:numPr>
          <w:ilvl w:val="0"/>
          <w:numId w:val="1"/>
        </w:num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fldChar w:fldCharType="begin"/>
      </w:r>
      <w:r w:rsidR="0073361F">
        <w:instrText xml:space="preserve"> HYPERLINK "http://www.corestandards.org/ELA-Literacy/W/9-10/9/" </w:instrText>
      </w:r>
      <w:r>
        <w:fldChar w:fldCharType="separate"/>
      </w:r>
      <w:r w:rsidR="0073361F" w:rsidRPr="0073361F">
        <w:rPr>
          <w:rStyle w:val="Hyperlink"/>
          <w:rFonts w:ascii="Lato Light" w:hAnsi="Lato Light"/>
          <w:caps/>
          <w:color w:val="373737"/>
          <w:sz w:val="18"/>
          <w:szCs w:val="18"/>
        </w:rPr>
        <w:t>CCSS.ELA-LITERACY.W.9-10.9</w:t>
      </w:r>
      <w:r>
        <w:fldChar w:fldCharType="end"/>
      </w:r>
      <w:bookmarkEnd w:id="0"/>
      <w:r w:rsidR="0073361F" w:rsidRPr="0073361F">
        <w:rPr>
          <w:rFonts w:ascii="Lato Light" w:hAnsi="Lato Light"/>
          <w:color w:val="202020"/>
          <w:sz w:val="26"/>
          <w:szCs w:val="26"/>
        </w:rPr>
        <w:br/>
      </w:r>
      <w:r w:rsidR="0073361F" w:rsidRPr="00E529AC">
        <w:rPr>
          <w:rFonts w:ascii="Lato Light" w:hAnsi="Lato Light"/>
          <w:color w:val="202020"/>
        </w:rPr>
        <w:t>Draw evidence from literary or informational texts to support analysis, reflection, and research.</w:t>
      </w:r>
    </w:p>
    <w:bookmarkStart w:id="1" w:name="CCSS.ELA-Literacy.W.9-10.10"/>
    <w:p w:rsidR="0073361F" w:rsidRPr="002217B0" w:rsidRDefault="007A0526" w:rsidP="0073361F">
      <w:pPr>
        <w:pStyle w:val="ListParagraph"/>
        <w:numPr>
          <w:ilvl w:val="0"/>
          <w:numId w:val="1"/>
        </w:num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fldChar w:fldCharType="begin"/>
      </w:r>
      <w:r w:rsidR="0073361F">
        <w:instrText xml:space="preserve"> HYPERLINK "http://www.corestandards.org/ELA-Literacy/W/9-10/10/" </w:instrText>
      </w:r>
      <w:r>
        <w:fldChar w:fldCharType="separate"/>
      </w:r>
      <w:r w:rsidR="0073361F">
        <w:rPr>
          <w:rStyle w:val="Hyperlink"/>
          <w:rFonts w:ascii="Lato Light" w:hAnsi="Lato Light"/>
          <w:caps/>
          <w:color w:val="373737"/>
          <w:sz w:val="18"/>
          <w:szCs w:val="18"/>
        </w:rPr>
        <w:t>CCSS.ELA-LITERACY.W.9-10.10</w:t>
      </w:r>
      <w:r>
        <w:fldChar w:fldCharType="end"/>
      </w:r>
      <w:bookmarkEnd w:id="1"/>
      <w:r w:rsidR="0073361F">
        <w:rPr>
          <w:rFonts w:ascii="Lato Light" w:hAnsi="Lato Light"/>
          <w:color w:val="202020"/>
          <w:sz w:val="26"/>
          <w:szCs w:val="26"/>
        </w:rPr>
        <w:br/>
      </w:r>
      <w:r w:rsidR="0073361F" w:rsidRPr="00E529AC">
        <w:rPr>
          <w:rFonts w:ascii="Lato Light" w:hAnsi="Lato Light"/>
          <w:color w:val="202020"/>
        </w:rPr>
        <w:t>Write routinely over extended time frames (time for research, reflection, and revision) and shorter time frames (a single sitting or a day or two) for a range of tasks, purposes, and audiences.</w:t>
      </w:r>
    </w:p>
    <w:bookmarkStart w:id="2" w:name="CCSS.ELA-Literacy.RL.9-10.7"/>
    <w:p w:rsidR="002217B0" w:rsidRPr="002217B0" w:rsidRDefault="007A0526" w:rsidP="007E281A">
      <w:pPr>
        <w:pStyle w:val="ListParagraph"/>
        <w:numPr>
          <w:ilvl w:val="0"/>
          <w:numId w:val="1"/>
        </w:numPr>
        <w:spacing w:after="240" w:line="240" w:lineRule="auto"/>
        <w:rPr>
          <w:rFonts w:ascii="Lato Light" w:eastAsia="Times New Roman" w:hAnsi="Lato Light" w:cs="Times New Roman"/>
          <w:color w:val="202020"/>
          <w:sz w:val="26"/>
          <w:szCs w:val="26"/>
        </w:rPr>
      </w:pPr>
      <w:r w:rsidRPr="007E281A">
        <w:rPr>
          <w:rFonts w:ascii="Lato Light" w:eastAsia="Times New Roman" w:hAnsi="Lato Light" w:cs="Times New Roman"/>
          <w:color w:val="202020"/>
          <w:sz w:val="26"/>
          <w:szCs w:val="26"/>
          <w:u w:val="single"/>
        </w:rPr>
        <w:fldChar w:fldCharType="begin"/>
      </w:r>
      <w:r w:rsidR="002217B0" w:rsidRPr="007E281A">
        <w:rPr>
          <w:rFonts w:ascii="Lato Light" w:eastAsia="Times New Roman" w:hAnsi="Lato Light" w:cs="Times New Roman"/>
          <w:color w:val="202020"/>
          <w:sz w:val="26"/>
          <w:szCs w:val="26"/>
          <w:u w:val="single"/>
        </w:rPr>
        <w:instrText xml:space="preserve"> HYPERLINK "http://www.corestandards.org/ELA-Literacy/RL/9-10/7/" </w:instrText>
      </w:r>
      <w:r w:rsidRPr="007E281A">
        <w:rPr>
          <w:rFonts w:ascii="Lato Light" w:eastAsia="Times New Roman" w:hAnsi="Lato Light" w:cs="Times New Roman"/>
          <w:color w:val="202020"/>
          <w:sz w:val="26"/>
          <w:szCs w:val="26"/>
          <w:u w:val="single"/>
        </w:rPr>
        <w:fldChar w:fldCharType="separate"/>
      </w:r>
      <w:r w:rsidR="002217B0" w:rsidRPr="007E281A">
        <w:rPr>
          <w:rFonts w:ascii="Lato Light" w:eastAsia="Times New Roman" w:hAnsi="Lato Light" w:cs="Times New Roman"/>
          <w:caps/>
          <w:color w:val="373737"/>
          <w:sz w:val="18"/>
          <w:u w:val="single"/>
        </w:rPr>
        <w:t>CCSS.ELA-LITERACY.RL.9-10.7</w:t>
      </w:r>
      <w:r w:rsidRPr="007E281A">
        <w:rPr>
          <w:rFonts w:ascii="Lato Light" w:eastAsia="Times New Roman" w:hAnsi="Lato Light" w:cs="Times New Roman"/>
          <w:color w:val="202020"/>
          <w:sz w:val="26"/>
          <w:szCs w:val="26"/>
          <w:u w:val="single"/>
        </w:rPr>
        <w:fldChar w:fldCharType="end"/>
      </w:r>
      <w:bookmarkEnd w:id="2"/>
      <w:r w:rsidR="002217B0" w:rsidRPr="007E281A">
        <w:rPr>
          <w:rFonts w:ascii="Lato Light" w:eastAsia="Times New Roman" w:hAnsi="Lato Light" w:cs="Times New Roman"/>
          <w:color w:val="202020"/>
          <w:sz w:val="26"/>
          <w:szCs w:val="26"/>
          <w:u w:val="single"/>
        </w:rPr>
        <w:br/>
      </w:r>
      <w:r w:rsidR="002217B0" w:rsidRPr="00E529AC">
        <w:rPr>
          <w:rFonts w:ascii="Lato Light" w:eastAsia="Times New Roman" w:hAnsi="Lato Light" w:cs="Times New Roman"/>
          <w:color w:val="202020"/>
        </w:rPr>
        <w:t>Analyze the representation of a subject or a key scene in two different artistic mediums, including what is emphasized or absent in each treatment (e.g., Auden's "</w:t>
      </w:r>
      <w:proofErr w:type="spellStart"/>
      <w:r w:rsidR="002217B0" w:rsidRPr="00E529AC">
        <w:rPr>
          <w:rFonts w:ascii="Lato Light" w:eastAsia="Times New Roman" w:hAnsi="Lato Light" w:cs="Times New Roman"/>
          <w:color w:val="202020"/>
        </w:rPr>
        <w:t>MusÃ©e</w:t>
      </w:r>
      <w:proofErr w:type="spellEnd"/>
      <w:r w:rsidR="002217B0" w:rsidRPr="00E529AC">
        <w:rPr>
          <w:rFonts w:ascii="Lato Light" w:eastAsia="Times New Roman" w:hAnsi="Lato Light" w:cs="Times New Roman"/>
          <w:color w:val="202020"/>
        </w:rPr>
        <w:t xml:space="preserve"> des Beaux Arts" and Breughel's Landscape with the Fall of </w:t>
      </w:r>
      <w:proofErr w:type="spellStart"/>
      <w:r w:rsidR="002217B0" w:rsidRPr="00E529AC">
        <w:rPr>
          <w:rFonts w:ascii="Lato Light" w:eastAsia="Times New Roman" w:hAnsi="Lato Light" w:cs="Times New Roman"/>
          <w:color w:val="202020"/>
        </w:rPr>
        <w:t>Icarus</w:t>
      </w:r>
      <w:proofErr w:type="spellEnd"/>
      <w:r w:rsidR="002217B0" w:rsidRPr="00E529AC">
        <w:rPr>
          <w:rFonts w:ascii="Lato Light" w:eastAsia="Times New Roman" w:hAnsi="Lato Light" w:cs="Times New Roman"/>
          <w:color w:val="202020"/>
        </w:rPr>
        <w:t>).</w:t>
      </w:r>
    </w:p>
    <w:p w:rsidR="0073361F" w:rsidRDefault="0050637C" w:rsidP="002E7782">
      <w:pPr>
        <w:spacing w:line="240" w:lineRule="auto"/>
        <w:contextualSpacing/>
        <w:jc w:val="center"/>
        <w:rPr>
          <w:b/>
        </w:rPr>
      </w:pPr>
      <w:r w:rsidRPr="0050637C">
        <w:rPr>
          <w:b/>
        </w:rPr>
        <w:t>Works Cited</w:t>
      </w:r>
    </w:p>
    <w:p w:rsidR="0073361F" w:rsidRDefault="0073361F" w:rsidP="002E7782">
      <w:pPr>
        <w:spacing w:line="240" w:lineRule="auto"/>
        <w:ind w:hanging="720"/>
        <w:contextualSpacing/>
      </w:pPr>
      <w:proofErr w:type="spellStart"/>
      <w:r>
        <w:t>Berghoff</w:t>
      </w:r>
      <w:proofErr w:type="spellEnd"/>
      <w:r>
        <w:t xml:space="preserve">, Beth. </w:t>
      </w:r>
      <w:proofErr w:type="gramStart"/>
      <w:r>
        <w:t>"Inquiry about Learning and Learners."</w:t>
      </w:r>
      <w:proofErr w:type="gramEnd"/>
      <w:r>
        <w:t xml:space="preserve"> </w:t>
      </w:r>
      <w:r w:rsidRPr="0073361F">
        <w:rPr>
          <w:i/>
        </w:rPr>
        <w:t>The Reading Teacher</w:t>
      </w:r>
      <w:r>
        <w:t xml:space="preserve"> 51.6, 1998: 29-32. Print. </w:t>
      </w:r>
    </w:p>
    <w:p w:rsidR="008A039B" w:rsidRPr="0073361F" w:rsidRDefault="008A039B" w:rsidP="002E7782">
      <w:pPr>
        <w:spacing w:line="240" w:lineRule="auto"/>
        <w:ind w:hanging="720"/>
        <w:contextualSpacing/>
      </w:pPr>
      <w:r w:rsidRPr="0073361F">
        <w:t xml:space="preserve">Burke, Jim. </w:t>
      </w:r>
      <w:proofErr w:type="gramStart"/>
      <w:r w:rsidRPr="002E7782">
        <w:rPr>
          <w:i/>
        </w:rPr>
        <w:t>The English Teacher's Companion</w:t>
      </w:r>
      <w:r w:rsidRPr="0073361F">
        <w:t>.</w:t>
      </w:r>
      <w:proofErr w:type="gramEnd"/>
      <w:r w:rsidRPr="0073361F">
        <w:t xml:space="preserve"> Portsmouth, NH: </w:t>
      </w:r>
      <w:proofErr w:type="spellStart"/>
      <w:r w:rsidRPr="0073361F">
        <w:t>Heinnemann</w:t>
      </w:r>
      <w:proofErr w:type="spellEnd"/>
      <w:r w:rsidRPr="0073361F">
        <w:t>, 2013. Print.</w:t>
      </w:r>
    </w:p>
    <w:p w:rsidR="00012C50" w:rsidRDefault="00012C50" w:rsidP="002E7782">
      <w:pPr>
        <w:spacing w:line="240" w:lineRule="auto"/>
        <w:ind w:hanging="720"/>
        <w:contextualSpacing/>
      </w:pPr>
      <w:r>
        <w:t xml:space="preserve">Diaz, </w:t>
      </w:r>
      <w:proofErr w:type="spellStart"/>
      <w:r>
        <w:t>Junot</w:t>
      </w:r>
      <w:proofErr w:type="spellEnd"/>
      <w:r>
        <w:t xml:space="preserve">. </w:t>
      </w:r>
      <w:r w:rsidR="00E529AC">
        <w:t xml:space="preserve">“General Assembly Address.” </w:t>
      </w:r>
      <w:proofErr w:type="gramStart"/>
      <w:r w:rsidR="00E529AC">
        <w:t>NCTE Annual Convention.</w:t>
      </w:r>
      <w:proofErr w:type="gramEnd"/>
      <w:r w:rsidR="00E529AC">
        <w:t xml:space="preserve"> Philadelphia Convention Center</w:t>
      </w:r>
      <w:r w:rsidR="00F20E99">
        <w:t>, PA. 19 Nov</w:t>
      </w:r>
      <w:r w:rsidR="00E529AC">
        <w:t xml:space="preserve"> 2009. </w:t>
      </w:r>
      <w:proofErr w:type="gramStart"/>
      <w:r w:rsidR="00E529AC">
        <w:t>Keynote Address.</w:t>
      </w:r>
      <w:proofErr w:type="gramEnd"/>
      <w:r w:rsidR="00E529AC">
        <w:t xml:space="preserve">  </w:t>
      </w:r>
    </w:p>
    <w:p w:rsidR="0073361F" w:rsidRDefault="0050637C" w:rsidP="002E7782">
      <w:pPr>
        <w:spacing w:line="240" w:lineRule="auto"/>
        <w:ind w:hanging="720"/>
        <w:contextualSpacing/>
      </w:pPr>
      <w:proofErr w:type="gramStart"/>
      <w:r w:rsidRPr="0073361F">
        <w:t xml:space="preserve">Kidd, D.C., and E. </w:t>
      </w:r>
      <w:proofErr w:type="spellStart"/>
      <w:r w:rsidRPr="0073361F">
        <w:t>Castano</w:t>
      </w:r>
      <w:proofErr w:type="spellEnd"/>
      <w:r w:rsidRPr="0073361F">
        <w:t>.</w:t>
      </w:r>
      <w:proofErr w:type="gramEnd"/>
      <w:r w:rsidRPr="0073361F">
        <w:t xml:space="preserve"> "Reading Literary Fiction Improves Theory of Mind." </w:t>
      </w:r>
      <w:r w:rsidRPr="002E7782">
        <w:rPr>
          <w:i/>
        </w:rPr>
        <w:t>Science</w:t>
      </w:r>
      <w:r w:rsidRPr="0073361F">
        <w:t xml:space="preserve"> 342.6156 (2013): 377-80. </w:t>
      </w:r>
      <w:proofErr w:type="gramStart"/>
      <w:r w:rsidRPr="0073361F">
        <w:t>Web.</w:t>
      </w:r>
      <w:proofErr w:type="gramEnd"/>
      <w:r w:rsidRPr="0073361F">
        <w:t xml:space="preserve"> </w:t>
      </w:r>
    </w:p>
    <w:p w:rsidR="002E7782" w:rsidRDefault="002E7782" w:rsidP="002E7782">
      <w:pPr>
        <w:spacing w:line="240" w:lineRule="auto"/>
        <w:ind w:hanging="720"/>
        <w:contextualSpacing/>
      </w:pPr>
      <w:r>
        <w:t xml:space="preserve">Gardner, John. </w:t>
      </w:r>
      <w:r w:rsidRPr="00012C50">
        <w:rPr>
          <w:i/>
        </w:rPr>
        <w:t>The Art of Fiction: Notes on Craft for Young Writers</w:t>
      </w:r>
      <w:r>
        <w:t xml:space="preserve">. </w:t>
      </w:r>
      <w:r w:rsidR="00012C50">
        <w:t>New York: Random House, 1991. Print</w:t>
      </w:r>
    </w:p>
    <w:p w:rsidR="0073361F" w:rsidRDefault="008A039B" w:rsidP="002E7782">
      <w:pPr>
        <w:spacing w:line="240" w:lineRule="auto"/>
        <w:ind w:hanging="720"/>
        <w:contextualSpacing/>
      </w:pPr>
      <w:proofErr w:type="spellStart"/>
      <w:r w:rsidRPr="0073361F">
        <w:t>Heick</w:t>
      </w:r>
      <w:proofErr w:type="spellEnd"/>
      <w:r w:rsidRPr="0073361F">
        <w:t xml:space="preserve">, Terry. "Why Students Hate Reading--And Often Aren't Very Good At It." </w:t>
      </w:r>
      <w:proofErr w:type="spellStart"/>
      <w:proofErr w:type="gramStart"/>
      <w:r w:rsidRPr="0073361F">
        <w:rPr>
          <w:i/>
          <w:iCs/>
        </w:rPr>
        <w:t>TeachThought</w:t>
      </w:r>
      <w:proofErr w:type="spellEnd"/>
      <w:r w:rsidRPr="0073361F">
        <w:t>.</w:t>
      </w:r>
      <w:proofErr w:type="gramEnd"/>
      <w:r w:rsidRPr="0073361F">
        <w:t xml:space="preserve"> </w:t>
      </w:r>
      <w:proofErr w:type="spellStart"/>
      <w:proofErr w:type="gramStart"/>
      <w:r w:rsidRPr="0073361F">
        <w:t>N.p</w:t>
      </w:r>
      <w:proofErr w:type="spellEnd"/>
      <w:proofErr w:type="gramEnd"/>
      <w:r w:rsidRPr="0073361F">
        <w:t xml:space="preserve">., 5 Jan. 2014. </w:t>
      </w:r>
      <w:proofErr w:type="gramStart"/>
      <w:r w:rsidRPr="0073361F">
        <w:t>Web.</w:t>
      </w:r>
      <w:proofErr w:type="gramEnd"/>
      <w:r w:rsidRPr="0073361F">
        <w:t xml:space="preserve"> 18 Oct. 2014.</w:t>
      </w:r>
    </w:p>
    <w:p w:rsidR="00012C50" w:rsidRDefault="00012C50" w:rsidP="002E7782">
      <w:pPr>
        <w:spacing w:line="240" w:lineRule="auto"/>
        <w:ind w:hanging="720"/>
        <w:contextualSpacing/>
      </w:pPr>
      <w:r>
        <w:t xml:space="preserve">Morris, Alana. </w:t>
      </w:r>
      <w:r w:rsidR="00F20E99">
        <w:t xml:space="preserve">“Expository Rewired: The Mirror Neuron System.” </w:t>
      </w:r>
      <w:proofErr w:type="gramStart"/>
      <w:r w:rsidR="00F20E99">
        <w:t>NCTE Annual Convention.</w:t>
      </w:r>
      <w:proofErr w:type="gramEnd"/>
      <w:r w:rsidR="00F20E99">
        <w:t xml:space="preserve"> Coronado Springs Resort, Orlando, FL. 20 Nov 2010. </w:t>
      </w:r>
      <w:proofErr w:type="gramStart"/>
      <w:r w:rsidR="00F20E99">
        <w:t>Convention Presentation.</w:t>
      </w:r>
      <w:proofErr w:type="gramEnd"/>
      <w:r w:rsidR="00F20E99">
        <w:t xml:space="preserve"> </w:t>
      </w:r>
    </w:p>
    <w:p w:rsidR="008A039B" w:rsidRDefault="008A039B" w:rsidP="002E7782">
      <w:pPr>
        <w:spacing w:line="240" w:lineRule="auto"/>
        <w:ind w:hanging="720"/>
        <w:contextualSpacing/>
      </w:pPr>
      <w:proofErr w:type="spellStart"/>
      <w:r w:rsidRPr="0073361F">
        <w:t>Wessling</w:t>
      </w:r>
      <w:proofErr w:type="spellEnd"/>
      <w:r w:rsidRPr="0073361F">
        <w:t xml:space="preserve">, Sarah Brown. </w:t>
      </w:r>
      <w:proofErr w:type="gramStart"/>
      <w:r w:rsidRPr="0073361F">
        <w:rPr>
          <w:i/>
        </w:rPr>
        <w:t>Supporting Students in a Time of Core Standards: English Language Arts Grades 9-12</w:t>
      </w:r>
      <w:r w:rsidR="0073361F" w:rsidRPr="0073361F">
        <w:t>.</w:t>
      </w:r>
      <w:proofErr w:type="gramEnd"/>
      <w:r w:rsidR="0073361F" w:rsidRPr="0073361F">
        <w:t xml:space="preserve">  Urbana, IL: NCTE, 2011. Print. </w:t>
      </w:r>
    </w:p>
    <w:p w:rsidR="00012C50" w:rsidRDefault="00012C50" w:rsidP="002E7782">
      <w:pPr>
        <w:spacing w:line="240" w:lineRule="auto"/>
        <w:ind w:hanging="720"/>
        <w:contextualSpacing/>
      </w:pPr>
      <w:r>
        <w:t xml:space="preserve">Woodson, Jacqueline. </w:t>
      </w:r>
      <w:proofErr w:type="gramStart"/>
      <w:r w:rsidR="00F20E99">
        <w:t>“Diverse Voices in Literature Series.”</w:t>
      </w:r>
      <w:proofErr w:type="gramEnd"/>
      <w:r w:rsidR="00F20E99">
        <w:t xml:space="preserve"> </w:t>
      </w:r>
      <w:proofErr w:type="gramStart"/>
      <w:r w:rsidR="00F20E99">
        <w:t>Penn State Harrisburg.</w:t>
      </w:r>
      <w:proofErr w:type="gramEnd"/>
      <w:r w:rsidR="00F20E99">
        <w:t xml:space="preserve"> Middletown, PA. 25 Sept 2014. </w:t>
      </w:r>
      <w:proofErr w:type="gramStart"/>
      <w:r w:rsidR="00F20E99">
        <w:t>Speech.</w:t>
      </w:r>
      <w:proofErr w:type="gramEnd"/>
      <w:r w:rsidR="00F20E99">
        <w:t xml:space="preserve"> </w:t>
      </w:r>
    </w:p>
    <w:p w:rsidR="007E281A" w:rsidRDefault="007E281A" w:rsidP="002E7782">
      <w:pPr>
        <w:spacing w:line="240" w:lineRule="auto"/>
        <w:ind w:hanging="720"/>
        <w:contextualSpacing/>
      </w:pPr>
    </w:p>
    <w:p w:rsidR="007E281A" w:rsidRPr="0073361F" w:rsidRDefault="007E281A" w:rsidP="002E7782">
      <w:pPr>
        <w:spacing w:line="240" w:lineRule="auto"/>
        <w:ind w:hanging="720"/>
        <w:contextualSpacing/>
      </w:pPr>
    </w:p>
    <w:tbl>
      <w:tblPr>
        <w:tblStyle w:val="TableGrid"/>
        <w:tblW w:w="11430" w:type="dxa"/>
        <w:tblInd w:w="-882" w:type="dxa"/>
        <w:tblLook w:val="04A0"/>
      </w:tblPr>
      <w:tblGrid>
        <w:gridCol w:w="3420"/>
        <w:gridCol w:w="3960"/>
        <w:gridCol w:w="4050"/>
      </w:tblGrid>
      <w:tr w:rsidR="00BF09EE" w:rsidTr="007E281A">
        <w:trPr>
          <w:trHeight w:val="64"/>
        </w:trPr>
        <w:tc>
          <w:tcPr>
            <w:tcW w:w="3420" w:type="dxa"/>
          </w:tcPr>
          <w:p w:rsidR="00BF09EE" w:rsidRPr="00BF09EE" w:rsidRDefault="00A508EE" w:rsidP="00BF09EE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Bo</w:t>
            </w:r>
            <w:r w:rsidR="00BF09EE" w:rsidRPr="00BF09EE">
              <w:rPr>
                <w:b/>
              </w:rPr>
              <w:t>ok</w:t>
            </w:r>
          </w:p>
        </w:tc>
        <w:tc>
          <w:tcPr>
            <w:tcW w:w="3960" w:type="dxa"/>
          </w:tcPr>
          <w:p w:rsidR="00BF09EE" w:rsidRPr="00BF09EE" w:rsidRDefault="00BF09EE" w:rsidP="00BF09EE">
            <w:pPr>
              <w:jc w:val="center"/>
              <w:rPr>
                <w:b/>
              </w:rPr>
            </w:pPr>
            <w:r w:rsidRPr="00BF09EE">
              <w:rPr>
                <w:b/>
              </w:rPr>
              <w:t>Film</w:t>
            </w:r>
          </w:p>
        </w:tc>
        <w:tc>
          <w:tcPr>
            <w:tcW w:w="4050" w:type="dxa"/>
          </w:tcPr>
          <w:p w:rsidR="00BF09EE" w:rsidRPr="00BF09EE" w:rsidRDefault="00BF09EE" w:rsidP="00BF09EE">
            <w:pPr>
              <w:jc w:val="center"/>
              <w:rPr>
                <w:b/>
              </w:rPr>
            </w:pPr>
            <w:r w:rsidRPr="00BF09EE">
              <w:rPr>
                <w:b/>
              </w:rPr>
              <w:t>Writing Activity</w:t>
            </w:r>
          </w:p>
        </w:tc>
      </w:tr>
      <w:tr w:rsidR="00651EC7" w:rsidTr="007E281A">
        <w:tc>
          <w:tcPr>
            <w:tcW w:w="3420" w:type="dxa"/>
          </w:tcPr>
          <w:p w:rsidR="00651EC7" w:rsidRPr="00030651" w:rsidRDefault="00F20E99" w:rsidP="00364731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To Kill a Mockin</w:t>
            </w:r>
            <w:r w:rsidR="00651EC7" w:rsidRPr="00030651">
              <w:rPr>
                <w:i/>
                <w:sz w:val="20"/>
                <w:szCs w:val="20"/>
              </w:rPr>
              <w:t>gbird</w:t>
            </w:r>
          </w:p>
          <w:p w:rsidR="00651EC7" w:rsidRPr="00030651" w:rsidRDefault="004935D6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Scene: Atticus defends Tom from the lynch mob. </w:t>
            </w:r>
          </w:p>
        </w:tc>
        <w:tc>
          <w:tcPr>
            <w:tcW w:w="3960" w:type="dxa"/>
          </w:tcPr>
          <w:p w:rsidR="00651EC7" w:rsidRPr="00030651" w:rsidRDefault="00651EC7" w:rsidP="00364731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Gandhi</w:t>
            </w:r>
          </w:p>
          <w:p w:rsidR="00651EC7" w:rsidRPr="00030651" w:rsidRDefault="00651EC7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>Scen</w:t>
            </w:r>
            <w:r w:rsidR="004935D6" w:rsidRPr="00030651">
              <w:rPr>
                <w:sz w:val="20"/>
                <w:szCs w:val="20"/>
              </w:rPr>
              <w:t xml:space="preserve">e: </w:t>
            </w:r>
            <w:proofErr w:type="spellStart"/>
            <w:r w:rsidR="004935D6" w:rsidRPr="00030651">
              <w:rPr>
                <w:sz w:val="20"/>
                <w:szCs w:val="20"/>
              </w:rPr>
              <w:t>Dharshana</w:t>
            </w:r>
            <w:proofErr w:type="spellEnd"/>
            <w:r w:rsidR="004935D6" w:rsidRPr="00030651">
              <w:rPr>
                <w:sz w:val="20"/>
                <w:szCs w:val="20"/>
              </w:rPr>
              <w:t xml:space="preserve"> Salt Works protest. Gandhi's supports march unarmed against violent guards.  </w:t>
            </w:r>
          </w:p>
        </w:tc>
        <w:tc>
          <w:tcPr>
            <w:tcW w:w="4050" w:type="dxa"/>
          </w:tcPr>
          <w:p w:rsidR="00651EC7" w:rsidRPr="00030651" w:rsidRDefault="004935D6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What was your emotional reaction to watching the scene? </w:t>
            </w:r>
          </w:p>
          <w:p w:rsidR="004935D6" w:rsidRPr="00030651" w:rsidRDefault="004935D6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>Could you place yourself in harm's way for a cause you believe in as the protestors did?</w:t>
            </w:r>
          </w:p>
        </w:tc>
      </w:tr>
      <w:tr w:rsidR="00651EC7" w:rsidTr="007E281A">
        <w:tc>
          <w:tcPr>
            <w:tcW w:w="3420" w:type="dxa"/>
          </w:tcPr>
          <w:p w:rsidR="00651EC7" w:rsidRPr="00030651" w:rsidRDefault="00651EC7" w:rsidP="00364731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To Kill a Mockingbird, The Grapes of Wrath</w:t>
            </w:r>
          </w:p>
          <w:p w:rsidR="004935D6" w:rsidRPr="00030651" w:rsidRDefault="004935D6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General context of The Great Depression </w:t>
            </w:r>
          </w:p>
        </w:tc>
        <w:tc>
          <w:tcPr>
            <w:tcW w:w="3960" w:type="dxa"/>
          </w:tcPr>
          <w:p w:rsidR="00651EC7" w:rsidRPr="00030651" w:rsidRDefault="00651EC7" w:rsidP="00364731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Cinderella Man</w:t>
            </w:r>
          </w:p>
          <w:p w:rsidR="004935D6" w:rsidRPr="00030651" w:rsidRDefault="004935D6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>Scene: As James J. Braddock undresses, the camera pans across his dresser and the plot flashes forward four years (into the Great Depression). The dresser goes from covered</w:t>
            </w:r>
            <w:r w:rsidR="00233B5B">
              <w:rPr>
                <w:sz w:val="20"/>
                <w:szCs w:val="20"/>
              </w:rPr>
              <w:t xml:space="preserve"> in trinkets, jewelry, and cash</w:t>
            </w:r>
            <w:r w:rsidRPr="00030651">
              <w:rPr>
                <w:sz w:val="20"/>
                <w:szCs w:val="20"/>
              </w:rPr>
              <w:t xml:space="preserve"> to almost completely barren. </w:t>
            </w:r>
          </w:p>
        </w:tc>
        <w:tc>
          <w:tcPr>
            <w:tcW w:w="4050" w:type="dxa"/>
          </w:tcPr>
          <w:p w:rsidR="00651EC7" w:rsidRPr="00030651" w:rsidRDefault="004935D6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What's one of the quickest or most significant transitions you've gone through? How did you adjust? </w:t>
            </w:r>
          </w:p>
          <w:p w:rsidR="00364731" w:rsidRPr="00030651" w:rsidRDefault="00364731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If you were Braddock, what would be your main challenges in adapting from the Roaring 20's to the Great Depression? </w:t>
            </w:r>
          </w:p>
        </w:tc>
      </w:tr>
      <w:tr w:rsidR="00651EC7" w:rsidTr="007E281A">
        <w:tc>
          <w:tcPr>
            <w:tcW w:w="3420" w:type="dxa"/>
          </w:tcPr>
          <w:p w:rsidR="00651EC7" w:rsidRPr="00030651" w:rsidRDefault="00651EC7" w:rsidP="00364731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To Kill a Mockingbird</w:t>
            </w:r>
          </w:p>
          <w:p w:rsidR="004935D6" w:rsidRPr="00030651" w:rsidRDefault="004935D6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Multiple scenes where Atticus stands alone. </w:t>
            </w:r>
          </w:p>
        </w:tc>
        <w:tc>
          <w:tcPr>
            <w:tcW w:w="3960" w:type="dxa"/>
          </w:tcPr>
          <w:p w:rsidR="00651EC7" w:rsidRPr="00030651" w:rsidRDefault="00651EC7" w:rsidP="00364731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High Noon</w:t>
            </w:r>
          </w:p>
          <w:p w:rsidR="00364731" w:rsidRPr="00030651" w:rsidRDefault="00364731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Scene: Will Kane visits the bar to round up a posse to help him defend the town against a murderer. Finding no help, Kane visits the church congregation who also turn him away. </w:t>
            </w:r>
          </w:p>
        </w:tc>
        <w:tc>
          <w:tcPr>
            <w:tcW w:w="4050" w:type="dxa"/>
          </w:tcPr>
          <w:p w:rsidR="00651EC7" w:rsidRPr="00030651" w:rsidRDefault="00364731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When have you had to stand alone? Were you successful? </w:t>
            </w:r>
          </w:p>
          <w:p w:rsidR="00364731" w:rsidRPr="00030651" w:rsidRDefault="00364731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What compels characters like Atticus and Will Kane to stand alone? </w:t>
            </w:r>
          </w:p>
        </w:tc>
      </w:tr>
      <w:tr w:rsidR="00651EC7" w:rsidTr="007E281A">
        <w:tc>
          <w:tcPr>
            <w:tcW w:w="3420" w:type="dxa"/>
          </w:tcPr>
          <w:p w:rsidR="00651EC7" w:rsidRPr="00030651" w:rsidRDefault="00651EC7" w:rsidP="00410894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The Old Man and the Sea</w:t>
            </w:r>
          </w:p>
          <w:p w:rsidR="00364731" w:rsidRPr="00030651" w:rsidRDefault="00364731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Scene: Santiago rows out into the harbor, resolving to catch "the big one" one last time. </w:t>
            </w:r>
          </w:p>
        </w:tc>
        <w:tc>
          <w:tcPr>
            <w:tcW w:w="3960" w:type="dxa"/>
          </w:tcPr>
          <w:p w:rsidR="00651EC7" w:rsidRPr="00030651" w:rsidRDefault="00651EC7" w:rsidP="00410894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The Babe</w:t>
            </w:r>
          </w:p>
          <w:p w:rsidR="00651EC7" w:rsidRPr="00030651" w:rsidRDefault="004935D6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Scene:  An over-the-hill Babe Ruth stuns the crowd by hitting 3 home runs in his next to last game. </w:t>
            </w:r>
          </w:p>
        </w:tc>
        <w:tc>
          <w:tcPr>
            <w:tcW w:w="4050" w:type="dxa"/>
          </w:tcPr>
          <w:p w:rsidR="00651EC7" w:rsidRPr="00030651" w:rsidRDefault="00410894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When have others failed to believe in you, and you were able to prove them wrong? </w:t>
            </w:r>
          </w:p>
          <w:p w:rsidR="004935D6" w:rsidRPr="00030651" w:rsidRDefault="004935D6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What other characters (either fictional or historical) enjoyed a "last hurrah?" </w:t>
            </w:r>
          </w:p>
        </w:tc>
      </w:tr>
      <w:tr w:rsidR="00030651" w:rsidTr="007E281A">
        <w:tc>
          <w:tcPr>
            <w:tcW w:w="3420" w:type="dxa"/>
          </w:tcPr>
          <w:p w:rsidR="00030651" w:rsidRDefault="00030651" w:rsidP="00410894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The Old Man and the Sea</w:t>
            </w:r>
          </w:p>
          <w:p w:rsidR="00030651" w:rsidRPr="00030651" w:rsidRDefault="00233B5B" w:rsidP="000306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Scene: Exhausted, Santiago begins to talk to himself (also a plot device for readers). </w:t>
            </w:r>
          </w:p>
        </w:tc>
        <w:tc>
          <w:tcPr>
            <w:tcW w:w="3960" w:type="dxa"/>
          </w:tcPr>
          <w:p w:rsidR="00030651" w:rsidRDefault="00030651" w:rsidP="00410894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Gravity</w:t>
            </w:r>
          </w:p>
          <w:p w:rsidR="00233B5B" w:rsidRPr="00233B5B" w:rsidRDefault="00233B5B" w:rsidP="00233B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Scene: Exhausted, Sandra Bullock talks herself through tasks (also a plot device for viewers. </w:t>
            </w:r>
          </w:p>
        </w:tc>
        <w:tc>
          <w:tcPr>
            <w:tcW w:w="4050" w:type="dxa"/>
          </w:tcPr>
          <w:p w:rsidR="00030651" w:rsidRPr="00030651" w:rsidRDefault="000306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 you talk to yourself? When? In what circumstances? Write down one of your typical narrations.  </w:t>
            </w:r>
          </w:p>
        </w:tc>
      </w:tr>
      <w:tr w:rsidR="00651EC7" w:rsidTr="007E281A">
        <w:tc>
          <w:tcPr>
            <w:tcW w:w="3420" w:type="dxa"/>
          </w:tcPr>
          <w:p w:rsidR="00651EC7" w:rsidRPr="00030651" w:rsidRDefault="00651EC7" w:rsidP="00364731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Flowers for Algernon</w:t>
            </w:r>
          </w:p>
          <w:p w:rsidR="00364731" w:rsidRPr="00030651" w:rsidRDefault="00410894" w:rsidP="00364731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Scene: Charlie Gordon writes about everyone at his job liking him (though dramatic irony refutes this) before he gets IQ-enhancing surgery. </w:t>
            </w:r>
          </w:p>
        </w:tc>
        <w:tc>
          <w:tcPr>
            <w:tcW w:w="3960" w:type="dxa"/>
          </w:tcPr>
          <w:p w:rsidR="00651EC7" w:rsidRPr="00030651" w:rsidRDefault="00651EC7" w:rsidP="00364731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I am Sam</w:t>
            </w:r>
          </w:p>
          <w:p w:rsidR="00410894" w:rsidRPr="00030651" w:rsidRDefault="00410894" w:rsidP="00410894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Scene: Sam greets customers during his custodial shift at Starbucks before rushing to the hospital to see his daughter born. </w:t>
            </w:r>
          </w:p>
        </w:tc>
        <w:tc>
          <w:tcPr>
            <w:tcW w:w="4050" w:type="dxa"/>
          </w:tcPr>
          <w:p w:rsidR="00651EC7" w:rsidRPr="00030651" w:rsidRDefault="00410894" w:rsidP="00410894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Is an intellectually disabled </w:t>
            </w:r>
            <w:r w:rsidR="004935D6" w:rsidRPr="00030651">
              <w:rPr>
                <w:sz w:val="20"/>
                <w:szCs w:val="20"/>
              </w:rPr>
              <w:t>person capable of being a</w:t>
            </w:r>
            <w:r w:rsidRPr="00030651">
              <w:rPr>
                <w:sz w:val="20"/>
                <w:szCs w:val="20"/>
              </w:rPr>
              <w:t xml:space="preserve"> good</w:t>
            </w:r>
            <w:r w:rsidR="00F061EE" w:rsidRPr="00030651">
              <w:rPr>
                <w:sz w:val="20"/>
                <w:szCs w:val="20"/>
              </w:rPr>
              <w:t xml:space="preserve"> parent? </w:t>
            </w:r>
            <w:r w:rsidR="00233B5B">
              <w:rPr>
                <w:sz w:val="20"/>
                <w:szCs w:val="20"/>
              </w:rPr>
              <w:t>Why or why not? What would be the challenges? What would be the benefits?</w:t>
            </w:r>
          </w:p>
        </w:tc>
      </w:tr>
      <w:tr w:rsidR="00651EC7" w:rsidTr="007E281A">
        <w:tc>
          <w:tcPr>
            <w:tcW w:w="3420" w:type="dxa"/>
          </w:tcPr>
          <w:p w:rsidR="00651EC7" w:rsidRPr="00030651" w:rsidRDefault="00651EC7" w:rsidP="00410894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Touching Spirit Bear, Hatchet</w:t>
            </w:r>
          </w:p>
          <w:p w:rsidR="00410894" w:rsidRPr="00030651" w:rsidRDefault="00410894" w:rsidP="00410894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Scene: Cole Matthews spends time isolated on an Alaskan Island. </w:t>
            </w:r>
          </w:p>
        </w:tc>
        <w:tc>
          <w:tcPr>
            <w:tcW w:w="3960" w:type="dxa"/>
          </w:tcPr>
          <w:p w:rsidR="00651EC7" w:rsidRPr="00030651" w:rsidRDefault="00651EC7" w:rsidP="00410894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Castaway</w:t>
            </w:r>
          </w:p>
          <w:p w:rsidR="00410894" w:rsidRPr="00030651" w:rsidRDefault="00410894" w:rsidP="00410894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Scene: Tom </w:t>
            </w:r>
            <w:proofErr w:type="gramStart"/>
            <w:r w:rsidRPr="00030651">
              <w:rPr>
                <w:sz w:val="20"/>
                <w:szCs w:val="20"/>
              </w:rPr>
              <w:t>Hanks</w:t>
            </w:r>
            <w:proofErr w:type="gramEnd"/>
            <w:r w:rsidRPr="00030651">
              <w:rPr>
                <w:sz w:val="20"/>
                <w:szCs w:val="20"/>
              </w:rPr>
              <w:t xml:space="preserve"> first wakes up on the island, explores it, and finds himself totally alone. </w:t>
            </w:r>
          </w:p>
        </w:tc>
        <w:tc>
          <w:tcPr>
            <w:tcW w:w="4050" w:type="dxa"/>
          </w:tcPr>
          <w:p w:rsidR="00651EC7" w:rsidRPr="00030651" w:rsidRDefault="00410894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What's the longest you've spent by yourself? </w:t>
            </w:r>
          </w:p>
          <w:p w:rsidR="00410894" w:rsidRPr="00030651" w:rsidRDefault="00410894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Could you spent months or years on an island with no other people and with limited technology? </w:t>
            </w:r>
          </w:p>
        </w:tc>
      </w:tr>
      <w:tr w:rsidR="00410894" w:rsidTr="007E281A">
        <w:tc>
          <w:tcPr>
            <w:tcW w:w="3420" w:type="dxa"/>
          </w:tcPr>
          <w:p w:rsidR="00410894" w:rsidRPr="00030651" w:rsidRDefault="00410894" w:rsidP="00410894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How to Read Literature like a Professor</w:t>
            </w:r>
          </w:p>
          <w:p w:rsidR="00410894" w:rsidRPr="00030651" w:rsidRDefault="00410894" w:rsidP="00410894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Thomas Foster shares an entry-level guide to archetypes and literary criticism. </w:t>
            </w:r>
          </w:p>
        </w:tc>
        <w:tc>
          <w:tcPr>
            <w:tcW w:w="3960" w:type="dxa"/>
          </w:tcPr>
          <w:p w:rsidR="00410894" w:rsidRPr="00030651" w:rsidRDefault="00410894" w:rsidP="00410894">
            <w:pPr>
              <w:jc w:val="center"/>
              <w:rPr>
                <w:i/>
                <w:sz w:val="20"/>
                <w:szCs w:val="20"/>
              </w:rPr>
            </w:pPr>
            <w:r w:rsidRPr="00030651">
              <w:rPr>
                <w:i/>
                <w:sz w:val="20"/>
                <w:szCs w:val="20"/>
              </w:rPr>
              <w:t>Stranger Than Fiction</w:t>
            </w:r>
          </w:p>
          <w:p w:rsidR="00410894" w:rsidRPr="00030651" w:rsidRDefault="00410894" w:rsidP="00410894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>Scene: After starting to hear narration, Harold Crick visits Professor Hilbert</w:t>
            </w:r>
            <w:r w:rsidR="0050637C" w:rsidRPr="00030651">
              <w:rPr>
                <w:sz w:val="20"/>
                <w:szCs w:val="20"/>
              </w:rPr>
              <w:t xml:space="preserve">, and they employ literary criticism to determine what type of story Harold is in. </w:t>
            </w:r>
          </w:p>
        </w:tc>
        <w:tc>
          <w:tcPr>
            <w:tcW w:w="4050" w:type="dxa"/>
          </w:tcPr>
          <w:p w:rsidR="00410894" w:rsidRPr="00030651" w:rsidRDefault="0050637C">
            <w:pPr>
              <w:rPr>
                <w:sz w:val="20"/>
                <w:szCs w:val="20"/>
              </w:rPr>
            </w:pPr>
            <w:r w:rsidRPr="00030651">
              <w:rPr>
                <w:sz w:val="20"/>
                <w:szCs w:val="20"/>
              </w:rPr>
              <w:t xml:space="preserve">Do you ever feel like you're the central character in your own drama? Describe this sensation and the last time you experienced it. </w:t>
            </w:r>
          </w:p>
        </w:tc>
      </w:tr>
      <w:tr w:rsidR="00030651" w:rsidTr="007E281A">
        <w:tc>
          <w:tcPr>
            <w:tcW w:w="3420" w:type="dxa"/>
          </w:tcPr>
          <w:p w:rsidR="00030651" w:rsidRDefault="00030651" w:rsidP="00410894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Frankenstein</w:t>
            </w:r>
          </w:p>
          <w:p w:rsidR="00030651" w:rsidRPr="00030651" w:rsidRDefault="00030651" w:rsidP="000306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Scene: Dr. Frankenstein neglects his family and studies to bring the monster to life.  </w:t>
            </w:r>
          </w:p>
        </w:tc>
        <w:tc>
          <w:tcPr>
            <w:tcW w:w="3960" w:type="dxa"/>
          </w:tcPr>
          <w:p w:rsidR="00030651" w:rsidRDefault="00030651" w:rsidP="00410894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Ironman</w:t>
            </w:r>
          </w:p>
          <w:p w:rsidR="00030651" w:rsidRPr="00030651" w:rsidRDefault="00030651" w:rsidP="000306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Scene: Tony Stark works obsessively in his shop to put together the Ironman suit. </w:t>
            </w:r>
          </w:p>
        </w:tc>
        <w:tc>
          <w:tcPr>
            <w:tcW w:w="4050" w:type="dxa"/>
          </w:tcPr>
          <w:p w:rsidR="00030651" w:rsidRPr="00030651" w:rsidRDefault="000306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When have you become so obsessed with a task or a goal that it consumed your time and energy? What are the benefits and drawbacks of such obsession? </w:t>
            </w:r>
          </w:p>
        </w:tc>
      </w:tr>
      <w:tr w:rsidR="00233B5B" w:rsidTr="007E281A">
        <w:tc>
          <w:tcPr>
            <w:tcW w:w="3420" w:type="dxa"/>
          </w:tcPr>
          <w:p w:rsidR="00233B5B" w:rsidRDefault="00233B5B" w:rsidP="00410894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For Whom the Bells Toll</w:t>
            </w:r>
          </w:p>
          <w:p w:rsidR="00233B5B" w:rsidRPr="00233B5B" w:rsidRDefault="00233B5B" w:rsidP="00233B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Scene: The Republican guerillas attack the fascists. </w:t>
            </w:r>
          </w:p>
        </w:tc>
        <w:tc>
          <w:tcPr>
            <w:tcW w:w="3960" w:type="dxa"/>
          </w:tcPr>
          <w:p w:rsidR="00233B5B" w:rsidRDefault="00233B5B" w:rsidP="00410894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Pan’s Labyrinth</w:t>
            </w:r>
          </w:p>
          <w:p w:rsidR="00233B5B" w:rsidRDefault="00233B5B" w:rsidP="00233B5B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Scene: The rebels hide in the woods and ambush the army at the homestead. </w:t>
            </w:r>
          </w:p>
        </w:tc>
        <w:tc>
          <w:tcPr>
            <w:tcW w:w="4050" w:type="dxa"/>
          </w:tcPr>
          <w:p w:rsidR="00233B5B" w:rsidRDefault="007E2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Describe a time when you were labeled as “the bad guy/girl” even if your intentions were pure. </w:t>
            </w:r>
          </w:p>
        </w:tc>
      </w:tr>
      <w:tr w:rsidR="007E281A" w:rsidTr="007E281A">
        <w:tc>
          <w:tcPr>
            <w:tcW w:w="3420" w:type="dxa"/>
          </w:tcPr>
          <w:p w:rsidR="007E281A" w:rsidRDefault="007E281A" w:rsidP="00410894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“</w:t>
            </w:r>
            <w:r w:rsidRPr="007E281A">
              <w:rPr>
                <w:sz w:val="20"/>
                <w:szCs w:val="20"/>
              </w:rPr>
              <w:t>That Legendary Ride</w:t>
            </w:r>
            <w:r>
              <w:rPr>
                <w:i/>
                <w:sz w:val="20"/>
                <w:szCs w:val="20"/>
              </w:rPr>
              <w:t>”</w:t>
            </w:r>
          </w:p>
          <w:p w:rsidR="007E281A" w:rsidRPr="007E281A" w:rsidRDefault="007E281A" w:rsidP="007E2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Duke </w:t>
            </w:r>
            <w:proofErr w:type="spellStart"/>
            <w:r>
              <w:rPr>
                <w:sz w:val="20"/>
                <w:szCs w:val="20"/>
              </w:rPr>
              <w:t>Kahanamoku</w:t>
            </w:r>
            <w:proofErr w:type="spellEnd"/>
            <w:r>
              <w:rPr>
                <w:sz w:val="20"/>
                <w:szCs w:val="20"/>
              </w:rPr>
              <w:t xml:space="preserve"> paddles out and rides a 30 foot wave. </w:t>
            </w:r>
          </w:p>
        </w:tc>
        <w:tc>
          <w:tcPr>
            <w:tcW w:w="3960" w:type="dxa"/>
          </w:tcPr>
          <w:p w:rsidR="007E281A" w:rsidRDefault="007E281A" w:rsidP="00410894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Riding Giants</w:t>
            </w:r>
          </w:p>
          <w:p w:rsidR="007E281A" w:rsidRPr="007E281A" w:rsidRDefault="007E281A" w:rsidP="007E2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Opening scene shows giant waves and the history of big wave surfing in two minutes. </w:t>
            </w:r>
          </w:p>
        </w:tc>
        <w:tc>
          <w:tcPr>
            <w:tcW w:w="4050" w:type="dxa"/>
          </w:tcPr>
          <w:p w:rsidR="007E281A" w:rsidRDefault="007E2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What’s one of the biggest challenges you’ve overcome? What did you learn from it? </w:t>
            </w:r>
          </w:p>
        </w:tc>
      </w:tr>
      <w:tr w:rsidR="00233B5B" w:rsidTr="007E281A">
        <w:tc>
          <w:tcPr>
            <w:tcW w:w="3420" w:type="dxa"/>
          </w:tcPr>
          <w:p w:rsidR="00233B5B" w:rsidRDefault="00233B5B" w:rsidP="00410894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“</w:t>
            </w:r>
            <w:r w:rsidRPr="00233B5B">
              <w:rPr>
                <w:sz w:val="20"/>
                <w:szCs w:val="20"/>
              </w:rPr>
              <w:t>Young Goodman Brown</w:t>
            </w:r>
            <w:r>
              <w:rPr>
                <w:i/>
                <w:sz w:val="20"/>
                <w:szCs w:val="20"/>
              </w:rPr>
              <w:t>”</w:t>
            </w:r>
          </w:p>
          <w:p w:rsidR="00233B5B" w:rsidRPr="00233B5B" w:rsidRDefault="00233B5B" w:rsidP="00233B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Young</w:t>
            </w:r>
            <w:r w:rsidR="007E281A">
              <w:rPr>
                <w:sz w:val="20"/>
                <w:szCs w:val="20"/>
              </w:rPr>
              <w:t xml:space="preserve"> Goodman Brown meets the devil, in plain clothes, in the woods.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60" w:type="dxa"/>
          </w:tcPr>
          <w:p w:rsidR="00233B5B" w:rsidRDefault="00233B5B" w:rsidP="00410894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The </w:t>
            </w:r>
            <w:proofErr w:type="spellStart"/>
            <w:r>
              <w:rPr>
                <w:i/>
                <w:sz w:val="20"/>
                <w:szCs w:val="20"/>
              </w:rPr>
              <w:t>Imaginarium</w:t>
            </w:r>
            <w:proofErr w:type="spellEnd"/>
            <w:r>
              <w:rPr>
                <w:i/>
                <w:sz w:val="20"/>
                <w:szCs w:val="20"/>
              </w:rPr>
              <w:t xml:space="preserve"> of Dr. Parnassus</w:t>
            </w:r>
          </w:p>
          <w:p w:rsidR="00233B5B" w:rsidRPr="00233B5B" w:rsidRDefault="00233B5B" w:rsidP="00233B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devil (Tom Waits) makes a bet with God for the first to five souls. </w:t>
            </w:r>
          </w:p>
        </w:tc>
        <w:tc>
          <w:tcPr>
            <w:tcW w:w="4050" w:type="dxa"/>
          </w:tcPr>
          <w:p w:rsidR="00233B5B" w:rsidRDefault="007E281A" w:rsidP="007E2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233B5B">
              <w:rPr>
                <w:sz w:val="20"/>
                <w:szCs w:val="20"/>
              </w:rPr>
              <w:t xml:space="preserve">ersonify evil/the devil as a character in your story, what would he/she look and act like? Bring him/her to life in a scene. </w:t>
            </w:r>
          </w:p>
        </w:tc>
      </w:tr>
    </w:tbl>
    <w:p w:rsidR="007775DC" w:rsidRDefault="007775DC" w:rsidP="00AD29DB"/>
    <w:sectPr w:rsidR="007775DC" w:rsidSect="007E281A">
      <w:headerReference w:type="default" r:id="rId7"/>
      <w:pgSz w:w="12240" w:h="15840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6937" w:rsidRDefault="00306937" w:rsidP="00651EC7">
      <w:pPr>
        <w:spacing w:after="0" w:line="240" w:lineRule="auto"/>
      </w:pPr>
      <w:r>
        <w:separator/>
      </w:r>
    </w:p>
  </w:endnote>
  <w:endnote w:type="continuationSeparator" w:id="0">
    <w:p w:rsidR="00306937" w:rsidRDefault="00306937" w:rsidP="00651E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ato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6937" w:rsidRDefault="00306937" w:rsidP="00651EC7">
      <w:pPr>
        <w:spacing w:after="0" w:line="240" w:lineRule="auto"/>
      </w:pPr>
      <w:r>
        <w:separator/>
      </w:r>
    </w:p>
  </w:footnote>
  <w:footnote w:type="continuationSeparator" w:id="0">
    <w:p w:rsidR="00306937" w:rsidRDefault="00306937" w:rsidP="00651E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0BC" w:rsidRDefault="000120BC">
    <w:pPr>
      <w:pStyle w:val="Header"/>
    </w:pPr>
  </w:p>
  <w:p w:rsidR="000120BC" w:rsidRDefault="000120BC">
    <w:pPr>
      <w:pStyle w:val="Header"/>
    </w:pPr>
  </w:p>
  <w:p w:rsidR="000120BC" w:rsidRDefault="000120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8767FB"/>
    <w:multiLevelType w:val="hybridMultilevel"/>
    <w:tmpl w:val="85245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1EC7"/>
    <w:rsid w:val="000120BC"/>
    <w:rsid w:val="00012C50"/>
    <w:rsid w:val="00030651"/>
    <w:rsid w:val="001064D1"/>
    <w:rsid w:val="002217B0"/>
    <w:rsid w:val="00233B5B"/>
    <w:rsid w:val="002E7782"/>
    <w:rsid w:val="00306937"/>
    <w:rsid w:val="00364731"/>
    <w:rsid w:val="00403192"/>
    <w:rsid w:val="00410894"/>
    <w:rsid w:val="004935D6"/>
    <w:rsid w:val="0050637C"/>
    <w:rsid w:val="005931B4"/>
    <w:rsid w:val="00651EC7"/>
    <w:rsid w:val="0073361F"/>
    <w:rsid w:val="007775DC"/>
    <w:rsid w:val="007A0526"/>
    <w:rsid w:val="007E281A"/>
    <w:rsid w:val="008A039B"/>
    <w:rsid w:val="008D677B"/>
    <w:rsid w:val="00A508EE"/>
    <w:rsid w:val="00AD29DB"/>
    <w:rsid w:val="00BA6A0E"/>
    <w:rsid w:val="00BF09EE"/>
    <w:rsid w:val="00CD21F5"/>
    <w:rsid w:val="00CD2E9B"/>
    <w:rsid w:val="00E529AC"/>
    <w:rsid w:val="00F061EE"/>
    <w:rsid w:val="00F20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75DC"/>
  </w:style>
  <w:style w:type="paragraph" w:styleId="Heading4">
    <w:name w:val="heading 4"/>
    <w:basedOn w:val="Normal"/>
    <w:link w:val="Heading4Char"/>
    <w:uiPriority w:val="9"/>
    <w:qFormat/>
    <w:rsid w:val="002217B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1E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651E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51EC7"/>
  </w:style>
  <w:style w:type="paragraph" w:styleId="Footer">
    <w:name w:val="footer"/>
    <w:basedOn w:val="Normal"/>
    <w:link w:val="FooterChar"/>
    <w:uiPriority w:val="99"/>
    <w:semiHidden/>
    <w:unhideWhenUsed/>
    <w:rsid w:val="00651E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51EC7"/>
  </w:style>
  <w:style w:type="character" w:customStyle="1" w:styleId="apple-converted-space">
    <w:name w:val="apple-converted-space"/>
    <w:basedOn w:val="DefaultParagraphFont"/>
    <w:rsid w:val="00403192"/>
  </w:style>
  <w:style w:type="paragraph" w:customStyle="1" w:styleId="citationtext">
    <w:name w:val="citation_text"/>
    <w:basedOn w:val="Normal"/>
    <w:rsid w:val="008A0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3361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3361F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2217B0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45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4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927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1097</Words>
  <Characters>6255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Griffith Jason</cp:lastModifiedBy>
  <cp:revision>6</cp:revision>
  <dcterms:created xsi:type="dcterms:W3CDTF">2014-10-18T12:11:00Z</dcterms:created>
  <dcterms:modified xsi:type="dcterms:W3CDTF">2014-10-24T04:28:00Z</dcterms:modified>
</cp:coreProperties>
</file>